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E00" w:rsidRPr="00E16A93" w:rsidRDefault="00D61E00" w:rsidP="00D61E00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рабочим программам по иностранному (английскому) языку </w:t>
      </w:r>
    </w:p>
    <w:p w:rsidR="00D61E00" w:rsidRDefault="00D61E00" w:rsidP="00D61E00">
      <w:pPr>
        <w:spacing w:after="0" w:line="240" w:lineRule="atLeast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1. Место предмета в структуре образовательной программы.</w:t>
      </w:r>
    </w:p>
    <w:p w:rsidR="00D61E00" w:rsidRDefault="00D61E00" w:rsidP="00D61E00">
      <w:pPr>
        <w:spacing w:after="0" w:line="240" w:lineRule="atLeast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Рабочая программа по английскому языку </w:t>
      </w:r>
      <w:r>
        <w:rPr>
          <w:rFonts w:ascii="Times New Roman" w:hAnsi="Times New Roman"/>
        </w:rPr>
        <w:t xml:space="preserve">для уровня основного общего образования разработана в соответствии с Федеральным </w:t>
      </w:r>
      <w:r>
        <w:rPr>
          <w:rFonts w:ascii="Times New Roman" w:hAnsi="Times New Roman"/>
          <w:bCs/>
          <w:color w:val="000000"/>
        </w:rPr>
        <w:t>компонентом государственного образовательного стандарта основного общего образования  /</w:t>
      </w:r>
      <w:r>
        <w:rPr>
          <w:rFonts w:ascii="Times New Roman" w:hAnsi="Times New Roman"/>
        </w:rPr>
        <w:t>приказ Министерства</w:t>
      </w:r>
      <w:r>
        <w:rPr>
          <w:rFonts w:ascii="Times New Roman" w:hAnsi="Times New Roman"/>
          <w:color w:val="000000"/>
          <w:shd w:val="clear" w:color="auto" w:fill="FFFFFF"/>
        </w:rPr>
        <w:t xml:space="preserve"> образования и науки Российской Федерации </w:t>
      </w:r>
      <w:r>
        <w:rPr>
          <w:rFonts w:ascii="Times New Roman" w:hAnsi="Times New Roman"/>
        </w:rPr>
        <w:t>«Об утверждении федерального компонента государственного стандарта начального общего, основного общего и среднего (полного) общего образования» от 05.03.2004 года № 1089 /</w:t>
      </w:r>
      <w:r>
        <w:rPr>
          <w:rFonts w:ascii="Times New Roman" w:hAnsi="Times New Roman"/>
          <w:bCs/>
          <w:color w:val="000000"/>
        </w:rPr>
        <w:t xml:space="preserve"> и с учётом </w:t>
      </w:r>
      <w:r>
        <w:rPr>
          <w:rFonts w:ascii="Times New Roman" w:hAnsi="Times New Roman"/>
        </w:rPr>
        <w:t>Примерной программы основного общего образования по английскому языку  для</w:t>
      </w:r>
      <w:proofErr w:type="gramEnd"/>
      <w:r>
        <w:rPr>
          <w:rFonts w:ascii="Times New Roman" w:hAnsi="Times New Roman"/>
        </w:rPr>
        <w:t xml:space="preserve"> образовательных учреждений /Приказ </w:t>
      </w:r>
      <w:r>
        <w:rPr>
          <w:rFonts w:ascii="Times New Roman" w:hAnsi="Times New Roman"/>
          <w:bCs/>
        </w:rPr>
        <w:t xml:space="preserve"> Министерства образования и науки Российской Федерации от 07.07.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bCs/>
          </w:rPr>
          <w:t>2005 г</w:t>
        </w:r>
      </w:smartTag>
      <w:r>
        <w:rPr>
          <w:rFonts w:ascii="Times New Roman" w:hAnsi="Times New Roman"/>
          <w:bCs/>
        </w:rPr>
        <w:t xml:space="preserve">.   N 03-1263 «О примерных программах по учебным предметам Федерального базисного учебного плана» /. </w:t>
      </w:r>
      <w:r>
        <w:rPr>
          <w:rFonts w:ascii="Times New Roman" w:hAnsi="Times New Roman"/>
          <w:sz w:val="24"/>
          <w:szCs w:val="24"/>
          <w:u w:val="single"/>
        </w:rPr>
        <w:t xml:space="preserve">2. Цель изучения дисциплины </w:t>
      </w:r>
    </w:p>
    <w:p w:rsidR="00D61E00" w:rsidRDefault="00D61E00" w:rsidP="00D61E00">
      <w:pPr>
        <w:pStyle w:val="Default"/>
        <w:spacing w:line="240" w:lineRule="atLeast"/>
      </w:pPr>
      <w:r>
        <w:t xml:space="preserve">Изучение иностранных языков в основной школе направлено на достижение следующих целей: </w:t>
      </w:r>
    </w:p>
    <w:p w:rsidR="00D61E00" w:rsidRDefault="00D61E00" w:rsidP="00D61E00">
      <w:pPr>
        <w:pStyle w:val="Default"/>
        <w:spacing w:line="240" w:lineRule="atLeast"/>
      </w:pPr>
      <w:r>
        <w:rPr>
          <w:b/>
          <w:bCs/>
        </w:rPr>
        <w:t xml:space="preserve">развитие </w:t>
      </w:r>
      <w:r>
        <w:t xml:space="preserve">иноязычной коммуникативной компетенции (речевой, языковой, </w:t>
      </w:r>
      <w:proofErr w:type="spellStart"/>
      <w:r>
        <w:t>социокультурной</w:t>
      </w:r>
      <w:proofErr w:type="spellEnd"/>
      <w:r>
        <w:t xml:space="preserve">, компенсаторной, учебно-познавательной): </w:t>
      </w:r>
    </w:p>
    <w:p w:rsidR="00D61E00" w:rsidRDefault="00D61E00" w:rsidP="00D61E00">
      <w:pPr>
        <w:pStyle w:val="Default"/>
        <w:spacing w:line="240" w:lineRule="atLeast"/>
      </w:pPr>
      <w:r>
        <w:t xml:space="preserve">– </w:t>
      </w:r>
      <w:r>
        <w:rPr>
          <w:b/>
          <w:bCs/>
          <w:i/>
          <w:iCs/>
        </w:rPr>
        <w:t xml:space="preserve">речевая компетенция </w:t>
      </w:r>
      <w:r>
        <w:t xml:space="preserve">– развитие коммуникативных умений в четырех основных видах речевой деятельности (говорении, </w:t>
      </w:r>
      <w:proofErr w:type="spellStart"/>
      <w:r>
        <w:t>аудировании</w:t>
      </w:r>
      <w:proofErr w:type="spellEnd"/>
      <w:r>
        <w:t xml:space="preserve">, чтении, письме); </w:t>
      </w:r>
    </w:p>
    <w:p w:rsidR="00D61E00" w:rsidRDefault="00D61E00" w:rsidP="00D61E00">
      <w:pPr>
        <w:pStyle w:val="Default"/>
        <w:spacing w:line="240" w:lineRule="atLeast"/>
      </w:pPr>
      <w:r>
        <w:t xml:space="preserve">– </w:t>
      </w:r>
      <w:r>
        <w:rPr>
          <w:b/>
          <w:bCs/>
          <w:i/>
          <w:iCs/>
        </w:rPr>
        <w:t xml:space="preserve">языковая компетенция </w:t>
      </w:r>
      <w:r>
        <w:t xml:space="preserve">– овладение новыми языковыми средствами в соответствие с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 </w:t>
      </w:r>
    </w:p>
    <w:p w:rsidR="00D61E00" w:rsidRDefault="00D61E00" w:rsidP="00D61E00">
      <w:pPr>
        <w:pStyle w:val="Default"/>
        <w:spacing w:line="240" w:lineRule="atLeast"/>
      </w:pPr>
      <w:r>
        <w:t xml:space="preserve">– </w:t>
      </w:r>
      <w:proofErr w:type="spellStart"/>
      <w:r>
        <w:rPr>
          <w:b/>
          <w:bCs/>
          <w:i/>
          <w:iCs/>
        </w:rPr>
        <w:t>социокультурная</w:t>
      </w:r>
      <w:proofErr w:type="spellEnd"/>
      <w:r>
        <w:rPr>
          <w:b/>
          <w:bCs/>
          <w:i/>
          <w:iCs/>
        </w:rPr>
        <w:t xml:space="preserve"> компетенция </w:t>
      </w:r>
      <w:r>
        <w:t xml:space="preserve">– приобщение учащихся к культуре, традициям и реалиям страны/стран изучаемого языка в рамках тем, сфер и ситуаций общения, отвечающих опыту, интересам, психологическим особенностям учащихся основной школы, формирование умения представлять свою страну, ее культуру в условиях иноязычного межкультурного общения; </w:t>
      </w:r>
    </w:p>
    <w:p w:rsidR="00D61E00" w:rsidRDefault="00D61E00" w:rsidP="00D61E00">
      <w:pPr>
        <w:pStyle w:val="Default"/>
        <w:spacing w:line="240" w:lineRule="atLeast"/>
      </w:pPr>
      <w:r>
        <w:t xml:space="preserve">– </w:t>
      </w:r>
      <w:r>
        <w:rPr>
          <w:b/>
          <w:bCs/>
          <w:i/>
          <w:iCs/>
        </w:rPr>
        <w:t xml:space="preserve">компенсаторная компетенция </w:t>
      </w:r>
      <w:r>
        <w:t>– развитие умений выходить из положения в условиях дефицита языковых сре</w:t>
      </w:r>
      <w:proofErr w:type="gramStart"/>
      <w:r>
        <w:t>дств пр</w:t>
      </w:r>
      <w:proofErr w:type="gramEnd"/>
      <w:r>
        <w:t xml:space="preserve">и получении и передаче иноязычной информации; </w:t>
      </w:r>
    </w:p>
    <w:p w:rsidR="00D61E00" w:rsidRDefault="00D61E00" w:rsidP="00D61E0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учебно-познавательная компетенция </w:t>
      </w:r>
      <w:r>
        <w:rPr>
          <w:rFonts w:ascii="Times New Roman" w:hAnsi="Times New Roman"/>
          <w:sz w:val="24"/>
          <w:szCs w:val="24"/>
        </w:rPr>
        <w:t>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культур.</w:t>
      </w:r>
    </w:p>
    <w:p w:rsidR="00D61E00" w:rsidRDefault="00D61E00" w:rsidP="00D61E00">
      <w:pPr>
        <w:spacing w:after="0" w:line="240" w:lineRule="atLeast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 Учебники</w:t>
      </w:r>
    </w:p>
    <w:p w:rsidR="00D61E00" w:rsidRDefault="00D61E00" w:rsidP="00D61E00">
      <w:pPr>
        <w:spacing w:after="0" w:line="240" w:lineRule="atLeast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>
        <w:rPr>
          <w:rFonts w:ascii="Times New Roman" w:hAnsi="Times New Roman"/>
          <w:sz w:val="24"/>
          <w:szCs w:val="24"/>
          <w:u w:val="single"/>
        </w:rPr>
        <w:t>Английский язык</w:t>
      </w:r>
    </w:p>
    <w:tbl>
      <w:tblPr>
        <w:tblStyle w:val="a3"/>
        <w:tblW w:w="0" w:type="auto"/>
        <w:tblLook w:val="04A0"/>
      </w:tblPr>
      <w:tblGrid>
        <w:gridCol w:w="2258"/>
        <w:gridCol w:w="712"/>
        <w:gridCol w:w="3133"/>
        <w:gridCol w:w="1984"/>
        <w:gridCol w:w="1484"/>
      </w:tblGrid>
      <w:tr w:rsidR="00D61E00" w:rsidRPr="00942494" w:rsidTr="00D61E00">
        <w:tc>
          <w:tcPr>
            <w:tcW w:w="2258" w:type="dxa"/>
          </w:tcPr>
          <w:p w:rsidR="00D61E00" w:rsidRPr="00942494" w:rsidRDefault="00D61E00" w:rsidP="00417D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712" w:type="dxa"/>
          </w:tcPr>
          <w:p w:rsidR="00D61E00" w:rsidRPr="00942494" w:rsidRDefault="00D61E00" w:rsidP="00417D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33" w:type="dxa"/>
          </w:tcPr>
          <w:p w:rsidR="00D61E00" w:rsidRPr="00942494" w:rsidRDefault="00D61E00" w:rsidP="00417D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Афанасьева О.В., Михеева И.В., Баранова К.М.</w:t>
            </w:r>
          </w:p>
        </w:tc>
        <w:tc>
          <w:tcPr>
            <w:tcW w:w="1984" w:type="dxa"/>
          </w:tcPr>
          <w:p w:rsidR="00D61E00" w:rsidRDefault="00D61E00" w:rsidP="00417D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ООО "ДРОФА"</w:t>
            </w:r>
          </w:p>
        </w:tc>
        <w:tc>
          <w:tcPr>
            <w:tcW w:w="1484" w:type="dxa"/>
          </w:tcPr>
          <w:p w:rsidR="00D61E00" w:rsidRPr="00942494" w:rsidRDefault="00D61E00" w:rsidP="00417D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D61E00" w:rsidRPr="00580B66" w:rsidTr="00D61E00">
        <w:tc>
          <w:tcPr>
            <w:tcW w:w="2258" w:type="dxa"/>
          </w:tcPr>
          <w:p w:rsidR="00D61E00" w:rsidRPr="00580B66" w:rsidRDefault="00D61E00" w:rsidP="00417DD3">
            <w:pPr>
              <w:rPr>
                <w:rFonts w:ascii="Times New Roman" w:hAnsi="Times New Roman"/>
              </w:rPr>
            </w:pPr>
            <w:r w:rsidRPr="00580B66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712" w:type="dxa"/>
          </w:tcPr>
          <w:p w:rsidR="00D61E00" w:rsidRPr="00580B66" w:rsidRDefault="00D61E00" w:rsidP="00417DD3">
            <w:pPr>
              <w:jc w:val="center"/>
              <w:rPr>
                <w:rFonts w:ascii="Times New Roman" w:hAnsi="Times New Roman"/>
              </w:rPr>
            </w:pPr>
            <w:r w:rsidRPr="00580B66">
              <w:rPr>
                <w:rFonts w:ascii="Times New Roman" w:hAnsi="Times New Roman"/>
              </w:rPr>
              <w:t>7</w:t>
            </w:r>
          </w:p>
        </w:tc>
        <w:tc>
          <w:tcPr>
            <w:tcW w:w="3133" w:type="dxa"/>
          </w:tcPr>
          <w:p w:rsidR="00D61E00" w:rsidRPr="00814A2A" w:rsidRDefault="00D61E00" w:rsidP="00417DD3">
            <w:pPr>
              <w:rPr>
                <w:rFonts w:ascii="Times New Roman" w:hAnsi="Times New Roman"/>
              </w:rPr>
            </w:pPr>
            <w:proofErr w:type="spellStart"/>
            <w:r w:rsidRPr="00814A2A">
              <w:rPr>
                <w:rFonts w:ascii="Times New Roman" w:hAnsi="Times New Roman"/>
              </w:rPr>
              <w:t>Биболетова</w:t>
            </w:r>
            <w:proofErr w:type="spellEnd"/>
            <w:r w:rsidRPr="00814A2A">
              <w:rPr>
                <w:rFonts w:ascii="Times New Roman" w:hAnsi="Times New Roman"/>
              </w:rPr>
              <w:t xml:space="preserve"> М.З., </w:t>
            </w:r>
            <w:proofErr w:type="spellStart"/>
            <w:r w:rsidRPr="00814A2A">
              <w:rPr>
                <w:rFonts w:ascii="Times New Roman" w:hAnsi="Times New Roman"/>
              </w:rPr>
              <w:t>Трубанева</w:t>
            </w:r>
            <w:proofErr w:type="spellEnd"/>
            <w:r w:rsidRPr="00814A2A">
              <w:rPr>
                <w:rFonts w:ascii="Times New Roman" w:hAnsi="Times New Roman"/>
              </w:rPr>
              <w:t xml:space="preserve"> Н.Н.</w:t>
            </w:r>
          </w:p>
        </w:tc>
        <w:tc>
          <w:tcPr>
            <w:tcW w:w="1984" w:type="dxa"/>
          </w:tcPr>
          <w:p w:rsidR="00D61E00" w:rsidRPr="00580B66" w:rsidRDefault="00D61E00" w:rsidP="00417DD3">
            <w:pPr>
              <w:rPr>
                <w:rFonts w:ascii="Times New Roman" w:hAnsi="Times New Roman"/>
              </w:rPr>
            </w:pPr>
            <w:r w:rsidRPr="00580B66">
              <w:rPr>
                <w:rFonts w:ascii="Times New Roman" w:hAnsi="Times New Roman"/>
              </w:rPr>
              <w:t>Титул</w:t>
            </w:r>
          </w:p>
        </w:tc>
        <w:tc>
          <w:tcPr>
            <w:tcW w:w="1484" w:type="dxa"/>
          </w:tcPr>
          <w:p w:rsidR="00D61E00" w:rsidRPr="00580B66" w:rsidRDefault="00D61E00" w:rsidP="00417DD3">
            <w:pPr>
              <w:pStyle w:val="a5"/>
              <w:rPr>
                <w:sz w:val="22"/>
                <w:szCs w:val="22"/>
              </w:rPr>
            </w:pPr>
            <w:r w:rsidRPr="00580B66">
              <w:rPr>
                <w:sz w:val="22"/>
                <w:szCs w:val="22"/>
              </w:rPr>
              <w:t>2010</w:t>
            </w:r>
          </w:p>
        </w:tc>
      </w:tr>
      <w:tr w:rsidR="00D61E00" w:rsidTr="00D61E00">
        <w:tc>
          <w:tcPr>
            <w:tcW w:w="2258" w:type="dxa"/>
          </w:tcPr>
          <w:p w:rsidR="00D61E00" w:rsidRPr="00510DF7" w:rsidRDefault="00D61E00" w:rsidP="00417DD3">
            <w:pPr>
              <w:pStyle w:val="a5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712" w:type="dxa"/>
          </w:tcPr>
          <w:p w:rsidR="00D61E00" w:rsidRPr="00510DF7" w:rsidRDefault="00D61E00" w:rsidP="00417DD3">
            <w:pPr>
              <w:pStyle w:val="a5"/>
              <w:jc w:val="center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>8</w:t>
            </w:r>
          </w:p>
        </w:tc>
        <w:tc>
          <w:tcPr>
            <w:tcW w:w="3133" w:type="dxa"/>
          </w:tcPr>
          <w:p w:rsidR="00D61E00" w:rsidRPr="00510DF7" w:rsidRDefault="00D61E00" w:rsidP="00417DD3">
            <w:pPr>
              <w:pStyle w:val="a5"/>
              <w:rPr>
                <w:sz w:val="22"/>
                <w:szCs w:val="22"/>
              </w:rPr>
            </w:pPr>
            <w:proofErr w:type="spellStart"/>
            <w:r w:rsidRPr="00814A2A">
              <w:rPr>
                <w:sz w:val="22"/>
              </w:rPr>
              <w:t>Биболетова</w:t>
            </w:r>
            <w:proofErr w:type="spellEnd"/>
            <w:r w:rsidRPr="00814A2A">
              <w:rPr>
                <w:sz w:val="22"/>
              </w:rPr>
              <w:t xml:space="preserve"> М.З., </w:t>
            </w:r>
            <w:proofErr w:type="spellStart"/>
            <w:r w:rsidRPr="00814A2A">
              <w:rPr>
                <w:sz w:val="22"/>
              </w:rPr>
              <w:t>Трубанева</w:t>
            </w:r>
            <w:proofErr w:type="spellEnd"/>
            <w:r w:rsidRPr="00814A2A">
              <w:rPr>
                <w:sz w:val="22"/>
              </w:rPr>
              <w:t xml:space="preserve"> Н.Н.</w:t>
            </w:r>
          </w:p>
        </w:tc>
        <w:tc>
          <w:tcPr>
            <w:tcW w:w="1984" w:type="dxa"/>
          </w:tcPr>
          <w:p w:rsidR="00D61E00" w:rsidRPr="00510DF7" w:rsidRDefault="00D61E00" w:rsidP="00417DD3">
            <w:pPr>
              <w:pStyle w:val="a5"/>
              <w:rPr>
                <w:sz w:val="22"/>
                <w:szCs w:val="22"/>
              </w:rPr>
            </w:pPr>
            <w:r w:rsidRPr="00510DF7">
              <w:rPr>
                <w:sz w:val="22"/>
                <w:szCs w:val="22"/>
              </w:rPr>
              <w:t>Титул</w:t>
            </w:r>
          </w:p>
        </w:tc>
        <w:tc>
          <w:tcPr>
            <w:tcW w:w="1484" w:type="dxa"/>
          </w:tcPr>
          <w:p w:rsidR="00D61E00" w:rsidRDefault="00D61E00" w:rsidP="00417DD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</w:tr>
      <w:tr w:rsidR="00D61E00" w:rsidRPr="00034F5E" w:rsidTr="00D61E00">
        <w:tc>
          <w:tcPr>
            <w:tcW w:w="2258" w:type="dxa"/>
          </w:tcPr>
          <w:p w:rsidR="00D61E00" w:rsidRPr="00034F5E" w:rsidRDefault="00D61E00" w:rsidP="00417DD3">
            <w:pPr>
              <w:pStyle w:val="a5"/>
              <w:rPr>
                <w:sz w:val="22"/>
                <w:szCs w:val="22"/>
              </w:rPr>
            </w:pPr>
            <w:r w:rsidRPr="00034F5E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712" w:type="dxa"/>
          </w:tcPr>
          <w:p w:rsidR="00D61E00" w:rsidRPr="00034F5E" w:rsidRDefault="00D61E00" w:rsidP="00417DD3">
            <w:pPr>
              <w:pStyle w:val="a5"/>
              <w:jc w:val="center"/>
              <w:rPr>
                <w:sz w:val="22"/>
                <w:szCs w:val="22"/>
              </w:rPr>
            </w:pPr>
            <w:r w:rsidRPr="00034F5E">
              <w:rPr>
                <w:sz w:val="22"/>
                <w:szCs w:val="22"/>
              </w:rPr>
              <w:t>9</w:t>
            </w:r>
          </w:p>
        </w:tc>
        <w:tc>
          <w:tcPr>
            <w:tcW w:w="3133" w:type="dxa"/>
          </w:tcPr>
          <w:p w:rsidR="00D61E00" w:rsidRPr="00034F5E" w:rsidRDefault="00D61E00" w:rsidP="00417DD3">
            <w:pPr>
              <w:pStyle w:val="a5"/>
              <w:rPr>
                <w:sz w:val="22"/>
                <w:szCs w:val="22"/>
              </w:rPr>
            </w:pPr>
            <w:proofErr w:type="spellStart"/>
            <w:r w:rsidRPr="00814A2A">
              <w:rPr>
                <w:sz w:val="22"/>
              </w:rPr>
              <w:t>Биболетова</w:t>
            </w:r>
            <w:proofErr w:type="spellEnd"/>
            <w:r w:rsidRPr="00814A2A">
              <w:rPr>
                <w:sz w:val="22"/>
              </w:rPr>
              <w:t xml:space="preserve"> М.З., </w:t>
            </w:r>
            <w:proofErr w:type="spellStart"/>
            <w:r w:rsidRPr="00814A2A">
              <w:rPr>
                <w:sz w:val="22"/>
              </w:rPr>
              <w:t>Трубанева</w:t>
            </w:r>
            <w:proofErr w:type="spellEnd"/>
            <w:r w:rsidRPr="00814A2A">
              <w:rPr>
                <w:sz w:val="22"/>
              </w:rPr>
              <w:t xml:space="preserve"> Н.Н.</w:t>
            </w:r>
          </w:p>
        </w:tc>
        <w:tc>
          <w:tcPr>
            <w:tcW w:w="1984" w:type="dxa"/>
          </w:tcPr>
          <w:p w:rsidR="00D61E00" w:rsidRPr="00034F5E" w:rsidRDefault="00D61E00" w:rsidP="00417DD3">
            <w:pPr>
              <w:pStyle w:val="a5"/>
              <w:rPr>
                <w:sz w:val="22"/>
                <w:szCs w:val="22"/>
              </w:rPr>
            </w:pPr>
            <w:r w:rsidRPr="00034F5E">
              <w:rPr>
                <w:sz w:val="22"/>
                <w:szCs w:val="22"/>
              </w:rPr>
              <w:t>Титул</w:t>
            </w:r>
          </w:p>
        </w:tc>
        <w:tc>
          <w:tcPr>
            <w:tcW w:w="1484" w:type="dxa"/>
          </w:tcPr>
          <w:p w:rsidR="00D61E00" w:rsidRPr="00034F5E" w:rsidRDefault="00D61E00" w:rsidP="00417DD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2013, 2014</w:t>
            </w:r>
          </w:p>
        </w:tc>
      </w:tr>
    </w:tbl>
    <w:p w:rsidR="00D61E00" w:rsidRPr="00D61E00" w:rsidRDefault="00D61E00" w:rsidP="00D61E00">
      <w:pPr>
        <w:spacing w:after="0" w:line="240" w:lineRule="atLeast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D61E00" w:rsidRDefault="00D61E00" w:rsidP="00D61E00">
      <w:pPr>
        <w:spacing w:after="0" w:line="240" w:lineRule="atLeast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4. Основные образовательные технологии </w:t>
      </w:r>
    </w:p>
    <w:p w:rsidR="00D61E00" w:rsidRDefault="00D61E00" w:rsidP="00D61E00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технология коммуникативного обучения, </w:t>
      </w:r>
    </w:p>
    <w:p w:rsidR="00D61E00" w:rsidRDefault="00D61E00" w:rsidP="00D61E00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технология грамматически – ориентированного обучения, </w:t>
      </w:r>
    </w:p>
    <w:p w:rsidR="00D61E00" w:rsidRDefault="00D61E00" w:rsidP="00D61E00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проектная технология, </w:t>
      </w:r>
    </w:p>
    <w:p w:rsidR="00D61E00" w:rsidRDefault="00D61E00" w:rsidP="00D61E00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технология личностно – ориентированного обучения, </w:t>
      </w:r>
    </w:p>
    <w:p w:rsidR="00D61E00" w:rsidRDefault="00D61E00" w:rsidP="00D61E00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технология проблемного обучения, </w:t>
      </w:r>
    </w:p>
    <w:p w:rsidR="00D61E00" w:rsidRDefault="00D61E00" w:rsidP="00D61E00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видео технология, </w:t>
      </w:r>
    </w:p>
    <w:p w:rsidR="00D61E00" w:rsidRPr="00E16A93" w:rsidRDefault="00D61E00" w:rsidP="00D61E00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информационно – коммуникационные технологии. </w:t>
      </w:r>
    </w:p>
    <w:p w:rsidR="00D61E00" w:rsidRDefault="00D61E00" w:rsidP="00D61E00">
      <w:pPr>
        <w:spacing w:after="0" w:line="240" w:lineRule="atLeast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5. Требования к результатам освоения дисциплины </w:t>
      </w:r>
    </w:p>
    <w:p w:rsidR="00D61E00" w:rsidRDefault="00D61E00" w:rsidP="00D61E00">
      <w:pPr>
        <w:pStyle w:val="Default"/>
        <w:spacing w:line="240" w:lineRule="atLeast"/>
      </w:pPr>
      <w:r>
        <w:t xml:space="preserve">В результате изучения иностранного языка  </w:t>
      </w:r>
      <w:r>
        <w:rPr>
          <w:b/>
          <w:bCs/>
        </w:rPr>
        <w:t xml:space="preserve"> </w:t>
      </w:r>
      <w:r>
        <w:t xml:space="preserve">выпускник уровня основного общего  образования должен: </w:t>
      </w:r>
    </w:p>
    <w:p w:rsidR="00D61E00" w:rsidRDefault="00D61E00" w:rsidP="00D61E00">
      <w:pPr>
        <w:pStyle w:val="Default"/>
        <w:spacing w:line="240" w:lineRule="atLeast"/>
        <w:rPr>
          <w:lang w:val="en-US"/>
        </w:rPr>
      </w:pPr>
      <w:r>
        <w:rPr>
          <w:b/>
          <w:bCs/>
        </w:rPr>
        <w:lastRenderedPageBreak/>
        <w:t xml:space="preserve">знать/понимать: </w:t>
      </w:r>
    </w:p>
    <w:p w:rsidR="00D61E00" w:rsidRDefault="00D61E00" w:rsidP="00D61E00">
      <w:pPr>
        <w:pStyle w:val="Default"/>
        <w:numPr>
          <w:ilvl w:val="0"/>
          <w:numId w:val="1"/>
        </w:numPr>
        <w:spacing w:line="240" w:lineRule="atLeast"/>
      </w:pPr>
      <w:r>
        <w:t xml:space="preserve">основные значения изученных лексических единиц (слов, словосочетаний); основные способы словообразования (аффиксация, словосложение); особенности структуры простых и сложных предложений английского  и немецкого языков; интонацию коммуникативных типов предложений; </w:t>
      </w:r>
    </w:p>
    <w:p w:rsidR="00D61E00" w:rsidRDefault="00D61E00" w:rsidP="00D61E00">
      <w:pPr>
        <w:pStyle w:val="Default"/>
        <w:numPr>
          <w:ilvl w:val="0"/>
          <w:numId w:val="1"/>
        </w:numPr>
        <w:spacing w:line="240" w:lineRule="atLeast"/>
      </w:pPr>
      <w:r>
        <w:t>признаки изученных грамматических явлений (</w:t>
      </w:r>
      <w:proofErr w:type="spellStart"/>
      <w:proofErr w:type="gramStart"/>
      <w:r>
        <w:t>видо-временных</w:t>
      </w:r>
      <w:proofErr w:type="spellEnd"/>
      <w:proofErr w:type="gramEnd"/>
      <w: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</w:p>
    <w:p w:rsidR="00D61E00" w:rsidRDefault="00D61E00" w:rsidP="00D61E00">
      <w:pPr>
        <w:pStyle w:val="Default"/>
        <w:numPr>
          <w:ilvl w:val="0"/>
          <w:numId w:val="1"/>
        </w:numPr>
        <w:spacing w:line="240" w:lineRule="atLeast"/>
      </w:pPr>
      <w:r>
        <w:t xml:space="preserve">основные нормы речевого этикета (реплик-клише, наиболее распространенная оценочная лексика), принятые в стране изучаемого языка; </w:t>
      </w:r>
    </w:p>
    <w:p w:rsidR="00D61E00" w:rsidRDefault="00D61E00" w:rsidP="00D61E00">
      <w:pPr>
        <w:pStyle w:val="Default"/>
        <w:numPr>
          <w:ilvl w:val="0"/>
          <w:numId w:val="1"/>
        </w:numPr>
        <w:spacing w:line="240" w:lineRule="atLeast"/>
      </w:pPr>
      <w:r>
        <w:t xml:space="preserve"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 </w:t>
      </w:r>
    </w:p>
    <w:p w:rsidR="00D61E00" w:rsidRDefault="00D61E00" w:rsidP="00D61E00">
      <w:pPr>
        <w:pStyle w:val="Default"/>
        <w:spacing w:line="240" w:lineRule="atLeast"/>
      </w:pPr>
      <w:r>
        <w:rPr>
          <w:b/>
          <w:bCs/>
        </w:rPr>
        <w:t xml:space="preserve">уметь </w:t>
      </w:r>
    </w:p>
    <w:p w:rsidR="00D61E00" w:rsidRDefault="00D61E00" w:rsidP="00D61E00">
      <w:pPr>
        <w:pStyle w:val="Default"/>
        <w:spacing w:line="240" w:lineRule="atLeast"/>
      </w:pPr>
      <w:r>
        <w:rPr>
          <w:b/>
          <w:bCs/>
          <w:i/>
          <w:iCs/>
        </w:rPr>
        <w:t xml:space="preserve">говорение </w:t>
      </w:r>
    </w:p>
    <w:p w:rsidR="00D61E00" w:rsidRDefault="00D61E00" w:rsidP="00D61E00">
      <w:pPr>
        <w:pStyle w:val="Default"/>
        <w:numPr>
          <w:ilvl w:val="0"/>
          <w:numId w:val="2"/>
        </w:numPr>
        <w:spacing w:line="240" w:lineRule="atLeast"/>
      </w:pPr>
      <w: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D61E00" w:rsidRDefault="00D61E00" w:rsidP="00D61E00">
      <w:pPr>
        <w:pStyle w:val="Default"/>
        <w:numPr>
          <w:ilvl w:val="0"/>
          <w:numId w:val="2"/>
        </w:numPr>
        <w:spacing w:line="240" w:lineRule="atLeast"/>
      </w:pPr>
      <w:r>
        <w:sym w:font="Times New Roman" w:char="003F"/>
      </w:r>
      <w:r>
        <w:t xml:space="preserve">расспрашивать собеседника и отвечать на его вопросы, высказывая свое мнение, просьбу, отвечать на предложение собеседника согласием / отказом, опираясь на изученную тематику и усвоенный лексико-грамматический материал; </w:t>
      </w:r>
    </w:p>
    <w:p w:rsidR="00D61E00" w:rsidRDefault="00D61E00" w:rsidP="00D61E00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рассказывать о себе, своей семье, друзьях, своих интересах и планах на будущее, сообщать краткие сведения о своем городе, о своей стране и стране изучаемого языка; </w:t>
      </w:r>
    </w:p>
    <w:p w:rsidR="00D61E00" w:rsidRDefault="00D61E00" w:rsidP="00D61E00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делать краткие сообщения, описывать события / 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прочитанному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/ услышанному, давать краткую характеристику персонажей; </w:t>
      </w:r>
    </w:p>
    <w:p w:rsidR="00D61E00" w:rsidRDefault="00D61E00" w:rsidP="00D61E00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использовать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перефраз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синонимичные средства в процессе устного общения; </w:t>
      </w:r>
    </w:p>
    <w:p w:rsidR="00D61E00" w:rsidRDefault="00D61E00" w:rsidP="00D61E00">
      <w:p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аудирование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:rsidR="00D61E00" w:rsidRDefault="00D61E00" w:rsidP="00D61E00">
      <w:pPr>
        <w:pStyle w:val="1"/>
        <w:numPr>
          <w:ilvl w:val="0"/>
          <w:numId w:val="3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понимать основное содержание кратких, несложных аутентичных прагматических текстов (прогноз погоды, программы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теле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/радио передач, объявления на вокзале / аэропорту) и выделять для себя значимую информацию; </w:t>
      </w:r>
    </w:p>
    <w:p w:rsidR="00D61E00" w:rsidRDefault="00D61E00" w:rsidP="00D61E00">
      <w:pPr>
        <w:pStyle w:val="1"/>
        <w:numPr>
          <w:ilvl w:val="0"/>
          <w:numId w:val="3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понимать основное содержание несложных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аутеничных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текстов, относящихся к разным коммуникационным типам речи (сообщение/рассказ), уметь определить тему текста, выделить главные факты в тексте, опуская второстепенные; </w:t>
      </w:r>
    </w:p>
    <w:p w:rsidR="00D61E00" w:rsidRDefault="00D61E00" w:rsidP="00D61E00">
      <w:pPr>
        <w:pStyle w:val="1"/>
        <w:numPr>
          <w:ilvl w:val="0"/>
          <w:numId w:val="3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использовать переспрос, просьбу повторить; </w:t>
      </w:r>
    </w:p>
    <w:p w:rsidR="00D61E00" w:rsidRDefault="00D61E00" w:rsidP="00D61E00">
      <w:p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чтение </w:t>
      </w:r>
    </w:p>
    <w:p w:rsidR="00D61E00" w:rsidRDefault="00D61E00" w:rsidP="00D61E00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ориентироваться в иноязычном тексте: прогнозировать его содержание по заголовку; </w:t>
      </w:r>
    </w:p>
    <w:p w:rsidR="00D61E00" w:rsidRDefault="00D61E00" w:rsidP="00D61E00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 </w:t>
      </w:r>
    </w:p>
    <w:p w:rsidR="00D61E00" w:rsidRDefault="00D61E00" w:rsidP="00D61E00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 </w:t>
      </w:r>
    </w:p>
    <w:p w:rsidR="00D61E00" w:rsidRDefault="00D61E00" w:rsidP="00D61E00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читать текст с выборочным пониманием нужной информации или интересующей информации; </w:t>
      </w:r>
    </w:p>
    <w:p w:rsidR="00D61E00" w:rsidRDefault="00D61E00" w:rsidP="00D61E00">
      <w:p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lastRenderedPageBreak/>
        <w:t xml:space="preserve">письменная речь </w:t>
      </w:r>
    </w:p>
    <w:p w:rsidR="00D61E00" w:rsidRDefault="00D61E00" w:rsidP="00D61E00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заполнять анкеты и формуляры; </w:t>
      </w:r>
    </w:p>
    <w:p w:rsidR="00D61E00" w:rsidRDefault="00D61E00" w:rsidP="00D61E00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стране изучаемого языка. </w:t>
      </w:r>
    </w:p>
    <w:p w:rsidR="00D61E00" w:rsidRDefault="00D61E00" w:rsidP="00D61E00">
      <w:p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</w:p>
    <w:p w:rsidR="00D61E00" w:rsidRDefault="00D61E00" w:rsidP="00D61E00">
      <w:p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для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: </w:t>
      </w:r>
    </w:p>
    <w:p w:rsidR="00D61E00" w:rsidRDefault="00D61E00" w:rsidP="00D61E00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 </w:t>
      </w:r>
    </w:p>
    <w:p w:rsidR="00D61E00" w:rsidRDefault="00D61E00" w:rsidP="00D61E00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создания целостной картины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полноязычного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поликультурного мира, осознания места и роли родного и изучаемого иностранного языка в этом мире; </w:t>
      </w:r>
    </w:p>
    <w:p w:rsidR="00D61E00" w:rsidRDefault="00D61E00" w:rsidP="00D61E00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приобщения к ценностям мировой культуры как через иноязычные источники информации, в том числе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мультимедийные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так и через участие в школьных обменах, туристических поездках, молодежных форумах; </w:t>
      </w:r>
    </w:p>
    <w:p w:rsidR="00D61E00" w:rsidRDefault="00D61E00" w:rsidP="00D61E00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ознакомления представителей других стран с культурой своего народа; осознания себя гражданином своей страны и мира. </w:t>
      </w:r>
    </w:p>
    <w:p w:rsidR="00D61E00" w:rsidRDefault="00D61E00" w:rsidP="00D61E00">
      <w:pPr>
        <w:spacing w:after="0" w:line="240" w:lineRule="atLeast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6. Общая трудоемкость </w:t>
      </w:r>
    </w:p>
    <w:p w:rsidR="00D61E00" w:rsidRDefault="00D61E00" w:rsidP="00D61E0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 класс – программа рассчитана на 105 часов в год (3 урока в неделю);</w:t>
      </w:r>
    </w:p>
    <w:p w:rsidR="00D61E00" w:rsidRDefault="00D61E00" w:rsidP="00D61E0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 -  программа рассчитана на 105 часов в год (3 урока в неделю);</w:t>
      </w:r>
    </w:p>
    <w:p w:rsidR="00D61E00" w:rsidRDefault="00D61E00" w:rsidP="00D61E0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- программа рассчитана на 105 часов в год (3 урока в неделю);</w:t>
      </w:r>
    </w:p>
    <w:p w:rsidR="00D61E00" w:rsidRDefault="00D61E00" w:rsidP="00D61E0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- программа рассчитана на 108 часов в год (3 урока в неделю);</w:t>
      </w:r>
    </w:p>
    <w:p w:rsidR="00D61E00" w:rsidRPr="00E16A93" w:rsidRDefault="00D61E00" w:rsidP="00D61E0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 - программа рассчитана на 102 часа в год (3 урока в неделю).</w:t>
      </w: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EE0"/>
    <w:multiLevelType w:val="hybridMultilevel"/>
    <w:tmpl w:val="5058A78A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09A41471"/>
    <w:multiLevelType w:val="hybridMultilevel"/>
    <w:tmpl w:val="D6F85F5C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>
    <w:nsid w:val="3B1C7226"/>
    <w:multiLevelType w:val="hybridMultilevel"/>
    <w:tmpl w:val="9F98FE58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74E42E08"/>
    <w:multiLevelType w:val="hybridMultilevel"/>
    <w:tmpl w:val="3072F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E00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270C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1E00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0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1E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D61E00"/>
    <w:pPr>
      <w:ind w:left="720"/>
      <w:contextualSpacing/>
    </w:pPr>
    <w:rPr>
      <w:rFonts w:eastAsia="Calibri"/>
    </w:rPr>
  </w:style>
  <w:style w:type="table" w:styleId="a3">
    <w:name w:val="Table Grid"/>
    <w:basedOn w:val="a1"/>
    <w:uiPriority w:val="59"/>
    <w:rsid w:val="00D61E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D61E00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5">
    <w:name w:val="No Spacing"/>
    <w:link w:val="a4"/>
    <w:uiPriority w:val="1"/>
    <w:qFormat/>
    <w:rsid w:val="00D61E0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1095</Words>
  <Characters>6242</Characters>
  <Application>Microsoft Office Word</Application>
  <DocSecurity>0</DocSecurity>
  <Lines>52</Lines>
  <Paragraphs>14</Paragraphs>
  <ScaleCrop>false</ScaleCrop>
  <Company/>
  <LinksUpToDate>false</LinksUpToDate>
  <CharactersWithSpaces>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2016-02-18T08:55:00Z</dcterms:created>
  <dcterms:modified xsi:type="dcterms:W3CDTF">2016-02-18T08:57:00Z</dcterms:modified>
</cp:coreProperties>
</file>